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F21C" w14:textId="77777777" w:rsidR="0056039B" w:rsidRPr="0056039B" w:rsidRDefault="0056039B" w:rsidP="0056039B">
      <w:pPr>
        <w:widowControl/>
        <w:shd w:val="clear" w:color="auto" w:fill="FFFFFF"/>
        <w:textAlignment w:val="baseline"/>
        <w:outlineLvl w:val="0"/>
        <w:rPr>
          <w:rFonts w:ascii="Arial" w:eastAsia="Times New Roman" w:hAnsi="Arial" w:cs="Arial"/>
          <w:color w:val="484848"/>
          <w:kern w:val="36"/>
          <w:sz w:val="33"/>
          <w:szCs w:val="33"/>
          <w:lang w:bidi="ar-SA"/>
        </w:rPr>
      </w:pPr>
      <w:r w:rsidRPr="0056039B">
        <w:rPr>
          <w:rFonts w:ascii="Arial" w:eastAsia="Times New Roman" w:hAnsi="Arial" w:cs="Arial"/>
          <w:color w:val="484848"/>
          <w:kern w:val="36"/>
          <w:sz w:val="33"/>
          <w:szCs w:val="33"/>
          <w:lang w:bidi="ar-SA"/>
        </w:rPr>
        <w:t>Часто задаваемые вопросы</w:t>
      </w:r>
    </w:p>
    <w:p w14:paraId="2CD015C8" w14:textId="0BB08661" w:rsidR="0056039B" w:rsidRPr="0056039B" w:rsidRDefault="0056039B" w:rsidP="0056039B">
      <w:pPr>
        <w:widowControl/>
        <w:shd w:val="clear" w:color="auto" w:fill="FFFFFF"/>
        <w:spacing w:line="27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bidi="ar-SA"/>
        </w:rPr>
      </w:pP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Какие документы обязательны для подготовки воспитателем ДОО?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01F0EDDC" wp14:editId="52E8F8E9">
            <wp:extent cx="285750" cy="3048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Согласно </w:t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приказу Министерства Просвещения РФ от 6 ноября 2024 г. № 779 </w:t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«</w:t>
      </w:r>
      <w:r w:rsidRPr="0056039B">
        <w:rPr>
          <w:rFonts w:ascii="Times New Roman" w:eastAsia="Times New Roman" w:hAnsi="Times New Roman" w:cs="Times New Roman"/>
          <w:i/>
          <w:iCs/>
          <w:color w:val="282828"/>
          <w:lang w:bidi="ar-SA"/>
        </w:rPr>
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при реализации образовательной программы дошкольного образования воспитателем осуществляется подготовка двух документов: журнала посещаемости и календарно-тематического плана. Воспитатели ДОО, реализующие образовательную программу дошкольного образования, планирует свою деятельность в форме календарно-тематического плана в соответствии с образовательной программой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 тематический план, подготовленный другими педагогическими работниками.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="00854DA2"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</w:t>
      </w:r>
      <w:r w:rsidR="00854DA2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:</w:t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 xml:space="preserve"> можно</w:t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 xml:space="preserve"> ли вести журнал посещаемости и календарно-тематический план в электронной форме?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12E1C23A" wp14:editId="3B044A22">
            <wp:extent cx="285750" cy="3048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Да, ДОО имеет право применять в своей деятельности электронный документооборот без дублирования на бумажном носителе. Данное право закреплено частью 8 статьи 28 Федерального закона № 273-ФЗ.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79E4F27A" wp14:editId="022195F5">
            <wp:extent cx="285750" cy="3048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Нет, действие Приказа № 779 распространяется только на воспитателей, которые осуществляют образовательную деятельность.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Существует ли утвержденная форма журнала посещаемости и календарно- тематического плана?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5F372722" wp14:editId="5C8226E3">
            <wp:extent cx="285750" cy="3048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Нет, действующим федеральным законодательством не закреплено обязательных требований к форме журнала посещаемости и календарно- тематического плана. В соответствии с частью 1 статьи 28 Федерального закона №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 тематического плана и использовать их в своей работе.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Какую форму журнала посещаемости следует использовать?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61E52415" wp14:editId="4C6B9025">
            <wp:extent cx="285750" cy="3048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 В соответствии с частью 1 статьи 28 Федерального закона № 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</w:t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lastRenderedPageBreak/>
        <w:t>соответствующей строки и столбца ежедневно проставляется отметка о присутствии или отсутствии воспитанника в конкретную дату.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Какая информация должна быть отражена в календарно-тематическом плане?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2EA62693" wp14:editId="4537DDEA">
            <wp:extent cx="285750" cy="3048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На основании части 1 статьи 28 Федерального закона №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данного разъяснительного письма.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3722B34A" wp14:editId="5470C52D">
            <wp:extent cx="285750" cy="3048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 Да, орган государственной власти субъекта Российской Федерации, осуществляющий государственное управление в сфере образования, по согласованию с </w:t>
      </w:r>
      <w:proofErr w:type="spellStart"/>
      <w:r w:rsidRPr="0056039B">
        <w:rPr>
          <w:rFonts w:ascii="Times New Roman" w:eastAsia="Times New Roman" w:hAnsi="Times New Roman" w:cs="Times New Roman"/>
          <w:color w:val="282828"/>
          <w:lang w:bidi="ar-SA"/>
        </w:rPr>
        <w:t>Минпросвещения</w:t>
      </w:r>
      <w:proofErr w:type="spellEnd"/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(пункт 1 части 6.1 статьи 47 Федерального закона № 273-ФЗ).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Почему Приказ № 779 не обязывает педагогических работников вести карты педагогической диагностики?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4944E836" wp14:editId="29178349">
            <wp:extent cx="285750" cy="3048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Пунктом 3.2.3 ФГОС ДО, установлено, что в рамках педагогической диагностики может проводиться оценка индивидуального развития детей. 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 В соответствии с пунктом 16.2 ФОП ДО решение о проведении педагогической диагностики, ее периодичности, формах и методах проведения определяются непосредственно ДОО. При этом пунктом 16.7 ФОП ДО определено, что способ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Вместе с тем, ФГБНУ «Институт развития, здоровья и адаптации ребенка» (далее – ФГБНУ ИРЗАР), подведомственным </w:t>
      </w:r>
      <w:proofErr w:type="spellStart"/>
      <w:r w:rsidRPr="0056039B">
        <w:rPr>
          <w:rFonts w:ascii="Times New Roman" w:eastAsia="Times New Roman" w:hAnsi="Times New Roman" w:cs="Times New Roman"/>
          <w:color w:val="282828"/>
          <w:lang w:bidi="ar-SA"/>
        </w:rPr>
        <w:t>Минпросвещения</w:t>
      </w:r>
      <w:proofErr w:type="spellEnd"/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 России, разработан комплекс педагогической диагностики освоения детьми образовательной программы дошкольного образования, который педагогические работники смогут использовать,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По завершении пилотного этапа (август 2025 г.) на официальном сайте ФГБНУ ИРЗАР в открытом доступе будут размещены материалы комплекса педагогической диагностики освоения ФОП ДО.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Почему Приказ № 779 не обязывает педагогических работников разрабатывать образовательные программы и рабочие программы?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lastRenderedPageBreak/>
        <w:drawing>
          <wp:inline distT="0" distB="0" distL="0" distR="0" wp14:anchorId="738D40A6" wp14:editId="00816C71">
            <wp:extent cx="285750" cy="3048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законом № 273-ФЗ не установлено иное, в соответствии с ФГОС ДО и ФОП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(части 5 и 6 статьи 12 Федерального закона № 273-ФЗ). В соответствии с частью 1 статьи 27 Федерального закона № 73-ФЗ образовательная 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(часть 3 статьи 47 Федерального закона № 273-ФЗ). 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ФГОС ДО (пункт 1.8. ФГОС ДО). ФГОС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</w:t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: является</w:t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 xml:space="preserve"> ли ведение групповых протоколов родительских собраний, встреч с родителями (законными представителями) обязательным?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0CF602C4" wp14:editId="72183F4F">
            <wp:extent cx="285750" cy="3048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Родительские собрания, проводимые в ДОО, являются средством реализации просветительского и консультационного направлений деятельности педагогических работников.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Приказом № 779.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Должен ли педагог разрабатывать план самообразования?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54D4C064" wp14:editId="483BD671">
            <wp:extent cx="285750" cy="3048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Заполнение плана самообразования не относится к трудовой функции, связанной с реализацией образовательной программы, то есть план самообразования не является документом, подготовку которого обязаны осуществлять педагогические работники.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Распространяется ли Приказ № 779 на старших воспитателей?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00E59619" wp14:editId="7F417BFC">
            <wp:extent cx="285750" cy="3048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В случае,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Приказом № 779, является обязательным для данной категории педагогических работников.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 xml:space="preserve">Вопрос: В ДОО ведутся различные журналы и графики: </w:t>
      </w:r>
      <w:proofErr w:type="spellStart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кварцевания</w:t>
      </w:r>
      <w:proofErr w:type="spellEnd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 xml:space="preserve">, проветривания, осмотра на педикулез, учета внесения родительской платы и прочее. </w:t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lastRenderedPageBreak/>
        <w:t>Кто будет вести данные документы, если они не входят в перечень, определенный Приказом № 779?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02BBE16D" wp14:editId="30AF331A">
            <wp:extent cx="285750" cy="3048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 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</w:t>
      </w:r>
      <w:proofErr w:type="spellStart"/>
      <w:r w:rsidRPr="0056039B">
        <w:rPr>
          <w:rFonts w:ascii="Times New Roman" w:eastAsia="Times New Roman" w:hAnsi="Times New Roman" w:cs="Times New Roman"/>
          <w:color w:val="282828"/>
          <w:lang w:bidi="ar-SA"/>
        </w:rPr>
        <w:t>кварцевания</w:t>
      </w:r>
      <w:proofErr w:type="spellEnd"/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 – младшим воспитателем или помощником воспитателя. Отмечаем, что в соответствии с пунктом 5 части 3 статьи 28 Федерального закона № 273-ФЗ заключение и расторжение трудовых договоров с работниками, распределение должностных обязанностей работников относятся к компетенции образовательной организации. Конкретные должностные обязанности педагогических работников в соответствии с частью 6 статьи 47 Федерального закона № 273-ФЗ определяются трудовыми договорами и должностными инструкциями. В случае,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Как оформить паспорт группы?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7CC3C9BE" wp14:editId="00AB1095">
            <wp:extent cx="285750" cy="3048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Паспорт группы не входит в перечень документации, обозначенной Приказом № 779, следовательно, паспорт группы не является обязательным к заполнению документом. Вместе с тем отмечаем, что особенности организации развивающей предметно- пространственной среды (далее – РППС) должны входить в организационный раздел образовательной программы дошкольного образования (пункт 2.11.3 ФГОС ДО). 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законом № 273-ФЗ не установлено иное, в соответствии с ФГОС ДО и ФОП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(части 5 и 6 статьи 12 Федерального закона № 273-ФЗ). Требования к РППС определены в пункте 3.3. ФГОС ДО, особенности организации РППС – в разделе 31 ФОП ДО.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Кем разрабатывается программа воспитания и план воспитательной работы?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7E1F7DBC" wp14:editId="554846B2">
            <wp:extent cx="285750" cy="304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ФОП ДО включает в себя учебно-методическую документацию, в состав которой входят в том числе федеральная рабочая программа воспитания и федеральный календарный план воспитательной работы (пункт 5 ФОП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части 5 статьи 12 Федерального закона № 273-ФЗ, самостоятельно разрабатывается и утверждается образовательной организацией. В соответствии с частью 1 статьи 27 Федерального закона № 273-ФЗ образовательная организация самостоятельна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lastRenderedPageBreak/>
        <w:t>Вопрос: Должен ли педагог готовить сценарии/конспекты занятий?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1927829F" wp14:editId="28A79166">
            <wp:extent cx="285750" cy="304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Сценарии и конспекты занятий не входят в перечень документации, определенный Приказом № 779. Таким образом, педагогические работники не обязаны вести данные документы. 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делать. Форма ведения данных документов определяется в данном случае педагогическим работником самостоятельно.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</w:t>
      </w:r>
      <w:proofErr w:type="gramStart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: Обязательно</w:t>
      </w:r>
      <w:proofErr w:type="gramEnd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 xml:space="preserve"> ли оформлять основную часть ОП ДОО (которая соответствует ФОП ДО) именно в виде ссылок? Написали ОП ДОО полностью, взяв текст из ФОП ДО. Будет ли это нарушением?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1BCAC1D7" wp14:editId="3BAF7878">
            <wp:extent cx="285750" cy="30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Нет, не будет нарушением, но очень увеличит объём текста. Всё равно надо будет указать пункты, откуда Вы берёте текст - в этом особенность ФОП ДО как нормативного документа.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Как правильно назвать программу дошкольного образования: в п. 4 ст. 12 ФЗ -273 говорится, что Основная общеобразовательная программа - образовательные программы дошкольного образования (у нас в учреждениях было ООП ДО). Далее в п.6 ст. 12 ФЗ-273 даются тезисы относительно Образовательной программы дошкольного образования (ОП ДО). В порядке осуществления образовательной деятельности по образовательным говорится только Образовательная программа дошкольного образования. И во ФГОС ДО говорится только Образовательная программа дошкольного образования. Т.е. в основном (ОП ДО</w:t>
      </w:r>
      <w:proofErr w:type="gramStart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).Так</w:t>
      </w:r>
      <w:proofErr w:type="gramEnd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 xml:space="preserve"> как все же называть наши программы ООП ДО - основная образовательная программа дошкольного образования или ОП ДО - образовательная программа дошкольного образования?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4C7B11CC" wp14:editId="65DAB716">
            <wp:extent cx="285750" cy="304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Следует придерживаться терминологии, определенной ФЗ «Об образовании в РФ». В соответствии с ч.3 ст. 12 К основным образовательным программам относятся: 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 … Таким образом правильное название основной программы ДОО - «образовательная программа дошкольного образования».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Можно ли, создавая ОП ДОО, сделать ссылку на всю ФОП ДО и добавить ЧФУ?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28669DE5" wp14:editId="79ED5BCB">
            <wp:extent cx="285750" cy="304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Можно сделать и так, но корректнее наряду с ссылкой указывать еще и пункты конкретных структурных элементов ФОП ДО. Можно прописать структуру программы Вашей организации (к примеру, целевой, содержательный и организационный; либо подробнее - задачи, планируемые результаты и др.). Рядом с разделом дать ссылку на ФОП ДО и указать конкретные пункты в ФОП ДО (к примеру, с 1.6 по 12.5). Можно в соответствующих разделах дать ссылку на методическое пособие, из которого Вы берёте содержание парциальных программ, методик, форм организации образовательной работы (см. п. 2.12 ФГОС ДО).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На какой срок разрабатывается ООП ДОО?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lastRenderedPageBreak/>
        <w:drawing>
          <wp:inline distT="0" distB="0" distL="0" distR="0" wp14:anchorId="03C42B6B" wp14:editId="4D7D82F9">
            <wp:extent cx="285750" cy="304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Срок действия разработанной и утверждённой ДОО образовательной программы нормативно на федеральном уровне не определён. ОП ДОО утверждается локальным актом организации.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Какие УМК предпочтительно использовать при внедрении и реализации ФОП ДО? Какие УМК не стоит использовать?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17C25774" wp14:editId="015DA403">
            <wp:extent cx="285750" cy="30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В соответствии с ч. 3 ст. 18 ФЗ «Об образовании в Российской Федерации» -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федеральных образовательных программ дошкольного образования и федеральных образовательных программ начального общего образования.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Каким УМК пользоваться в ФОП ДО?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15A1BDBB" wp14:editId="345C1844">
            <wp:extent cx="28575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В соответствии с ч. 3 ст. 18 ФЗ «Об образовании в Российской Федерации» -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федеральных образовательных программ дошкольного образования и федеральных образовательных программ начального общего образования.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Если в группе общеразвивающей направленности находятся 3 ребенка с РАС, то пишется АООП или АОП на каждого ребенка с РАС?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78F8786F" wp14:editId="6D109428">
            <wp:extent cx="285750" cy="30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 При зачислении детей с ОВЗ в группу общеразвивающей направленности необходимо изменить направленность дошкольной группы на комбинированную (п.13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утв. Приказом </w:t>
      </w:r>
      <w:proofErr w:type="spellStart"/>
      <w:r w:rsidRPr="0056039B">
        <w:rPr>
          <w:rFonts w:ascii="Times New Roman" w:eastAsia="Times New Roman" w:hAnsi="Times New Roman" w:cs="Times New Roman"/>
          <w:color w:val="282828"/>
          <w:lang w:bidi="ar-SA"/>
        </w:rPr>
        <w:t>Минпросвещения</w:t>
      </w:r>
      <w:proofErr w:type="spellEnd"/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 России от 31 июля 2020 г. N 373 (в ред. от 01.12.2022) При наличии в дошкольной группе нескольких детей с ОВЗ одинаковой нозологии разрабатывается одна АОП.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Подскажите, пожалуйста, если в детском саду комбинированного типа есть группа с речевыми нарушениями (</w:t>
      </w:r>
      <w:proofErr w:type="spellStart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логопункт</w:t>
      </w:r>
      <w:proofErr w:type="spellEnd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) в таком случае пишется рабочая программа логопеда с ссылкой на ФОП ДО (коррекционная работа) или необходимо писать АОП?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6F3141CB" wp14:editId="6A12BC2E">
            <wp:extent cx="285750" cy="304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Если в ДОО есть дети с подтверждённым ОВЗ в речевом развитии, то необходима АОП.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Вопрос: В группах комбинированной направленности АОП пишется на весь детский сад или индивидуально на каждого ребенка?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4FB5F22B" wp14:editId="00428214">
            <wp:extent cx="285750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АОП пишется на категорию детей, на каждого ребенка она может индивидуализироваться.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lastRenderedPageBreak/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 xml:space="preserve">Вопрос: В коррекционном разделе образовательной программы должно быть содержание по коррекционной работе с </w:t>
      </w:r>
      <w:proofErr w:type="spellStart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нормотипичными</w:t>
      </w:r>
      <w:proofErr w:type="spellEnd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 xml:space="preserve"> детьми? Или со всеми группами детей, включая детей с ОВЗ?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12184B58" wp14:editId="2A42350F">
            <wp:extent cx="28575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 В разделе коррекционно-развивающей работы Образовательной программы Вашей организации могут быть включены цели и содержание КРР для всех обозначенных в ФОП ДО целевых групп обучающихся, в том числе и для </w:t>
      </w:r>
      <w:proofErr w:type="spellStart"/>
      <w:r w:rsidRPr="0056039B">
        <w:rPr>
          <w:rFonts w:ascii="Times New Roman" w:eastAsia="Times New Roman" w:hAnsi="Times New Roman" w:cs="Times New Roman"/>
          <w:color w:val="282828"/>
          <w:lang w:bidi="ar-SA"/>
        </w:rPr>
        <w:t>нормотипичных</w:t>
      </w:r>
      <w:proofErr w:type="spellEnd"/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 воспитанников. При этом, коррекционно-развивающие программы должны быть представлены в Организации только для тех целевых групп, которые в настоящее время отражены в контингенте (отнесенность ребенка к группам ЧБД, ОВЗ и инвалидностью должны быть подтверждены документально). Данные программы необязательно должны быть разработаны самой Организацией.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</w:t>
      </w:r>
      <w:proofErr w:type="gramStart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: Где</w:t>
      </w:r>
      <w:proofErr w:type="gramEnd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 xml:space="preserve"> брать региональный компонент?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490F1BC7" wp14:editId="22109F72">
            <wp:extent cx="28575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Согласно пункту 2.12 ФГОС ДО Часть,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парциальных программ, методик, форм организации образовательной работы. П. 2.11.2 данная часть, в частности, может быть ориентирована на специфику национальных, социокультурный и иных условий, в которых осуществляется образовательная деятельность. Обязательности включать в ОП региональный компонент нет.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br/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Вопрос</w:t>
      </w:r>
      <w:proofErr w:type="gramStart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>: Что</w:t>
      </w:r>
      <w:proofErr w:type="gramEnd"/>
      <w:r w:rsidRPr="0056039B">
        <w:rPr>
          <w:rFonts w:ascii="Times New Roman" w:eastAsia="Times New Roman" w:hAnsi="Times New Roman" w:cs="Times New Roman"/>
          <w:b/>
          <w:bCs/>
          <w:color w:val="282828"/>
          <w:lang w:bidi="ar-SA"/>
        </w:rPr>
        <w:t xml:space="preserve"> будет с вариативными комплексными образовательными программами дошкольного образования? «Радуга», «Детство», «Истоки», «От рождения до школы» и другими? Содержание, технологии, формы, методы, предлагаемые данными программами, можно использовать в практике работы детского сада?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noProof/>
          <w:color w:val="282828"/>
          <w:lang w:bidi="ar-SA"/>
        </w:rPr>
        <w:drawing>
          <wp:inline distT="0" distB="0" distL="0" distR="0" wp14:anchorId="63A96C98" wp14:editId="69A860CD">
            <wp:extent cx="28575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 Согласно пункту 2.5 ФГОС ДО «Программа разрабатывается и утверждается Организацией самостоятельно в соответствии с настоящим Стандартом и федеральной программой» (в ред. Приказа </w:t>
      </w:r>
      <w:proofErr w:type="spellStart"/>
      <w:r w:rsidRPr="0056039B">
        <w:rPr>
          <w:rFonts w:ascii="Times New Roman" w:eastAsia="Times New Roman" w:hAnsi="Times New Roman" w:cs="Times New Roman"/>
          <w:color w:val="282828"/>
          <w:lang w:bidi="ar-SA"/>
        </w:rPr>
        <w:t>Минпросвещения</w:t>
      </w:r>
      <w:proofErr w:type="spellEnd"/>
      <w:r w:rsidRPr="0056039B">
        <w:rPr>
          <w:rFonts w:ascii="Times New Roman" w:eastAsia="Times New Roman" w:hAnsi="Times New Roman" w:cs="Times New Roman"/>
          <w:color w:val="282828"/>
          <w:lang w:bidi="ar-SA"/>
        </w:rPr>
        <w:t xml:space="preserve"> России от 08.11.2022 N 955). Объем обязательной части Программы должен соответствовать федеральной программе и быть не менее 60% от общего объема Программы; части, формируемой участниками образовательных отношений, не более 40% (пункт 2.10 ФГОС ДО). 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 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 (пункт 2.9 ФГОС ДО). Перечисленные программы являются комплексными, не могут входить в часть, формируемую участниками образовательных отношений. Вместе с тем, технологии, формы, методы, предлагаемые данными программами, могут быть использованы в практике работы ДОО, если позволяют решать задачи и содержание ФОП ДО.</w:t>
      </w:r>
      <w:r w:rsidRPr="0056039B">
        <w:rPr>
          <w:rFonts w:ascii="Arial" w:eastAsia="Times New Roman" w:hAnsi="Arial" w:cs="Arial"/>
          <w:color w:val="282828"/>
          <w:sz w:val="20"/>
          <w:szCs w:val="20"/>
          <w:lang w:bidi="ar-SA"/>
        </w:rPr>
        <w:br/>
      </w:r>
      <w:r w:rsidRPr="0056039B">
        <w:rPr>
          <w:rFonts w:ascii="Times New Roman" w:eastAsia="Times New Roman" w:hAnsi="Times New Roman" w:cs="Times New Roman"/>
          <w:color w:val="282828"/>
          <w:lang w:bidi="ar-SA"/>
        </w:rPr>
        <w:t> </w:t>
      </w:r>
    </w:p>
    <w:sectPr w:rsidR="0056039B" w:rsidRPr="0056039B">
      <w:pgSz w:w="11909" w:h="16834"/>
      <w:pgMar w:top="1131" w:right="846" w:bottom="941" w:left="1587" w:header="703" w:footer="5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98C9" w14:textId="77777777" w:rsidR="008B151F" w:rsidRDefault="008B151F">
      <w:r>
        <w:separator/>
      </w:r>
    </w:p>
  </w:endnote>
  <w:endnote w:type="continuationSeparator" w:id="0">
    <w:p w14:paraId="3838106B" w14:textId="77777777" w:rsidR="008B151F" w:rsidRDefault="008B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D0C1" w14:textId="77777777" w:rsidR="008B151F" w:rsidRDefault="008B151F"/>
  </w:footnote>
  <w:footnote w:type="continuationSeparator" w:id="0">
    <w:p w14:paraId="7BA882B9" w14:textId="77777777" w:rsidR="008B151F" w:rsidRDefault="008B15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40"/>
    <w:rsid w:val="003663E5"/>
    <w:rsid w:val="0056039B"/>
    <w:rsid w:val="00854DA2"/>
    <w:rsid w:val="008B151F"/>
    <w:rsid w:val="00943A37"/>
    <w:rsid w:val="00DE5A40"/>
    <w:rsid w:val="00E8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39C4"/>
  <w15:docId w15:val="{F2EB3FF7-F08D-4565-8DA7-D9A20A8F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link w:val="10"/>
    <w:uiPriority w:val="9"/>
    <w:qFormat/>
    <w:rsid w:val="0056039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6039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7823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Масюлис Константин Луцисович</dc:creator>
  <cp:keywords/>
  <cp:lastModifiedBy>1</cp:lastModifiedBy>
  <cp:revision>2</cp:revision>
  <dcterms:created xsi:type="dcterms:W3CDTF">2025-11-17T10:07:00Z</dcterms:created>
  <dcterms:modified xsi:type="dcterms:W3CDTF">2025-11-17T10:07:00Z</dcterms:modified>
</cp:coreProperties>
</file>